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76773" w14:textId="77777777" w:rsidR="001B1AA0" w:rsidRPr="001B1AA0" w:rsidRDefault="001B1AA0" w:rsidP="001B1AA0">
      <w:pPr>
        <w:rPr>
          <w:b/>
          <w:bCs/>
        </w:rPr>
      </w:pPr>
      <w:r w:rsidRPr="001B1AA0">
        <w:rPr>
          <w:b/>
          <w:bCs/>
        </w:rPr>
        <w:t>Cholmondeley &amp; Chorley Parish Council</w:t>
      </w:r>
    </w:p>
    <w:p w14:paraId="3F987E38" w14:textId="77777777" w:rsidR="001B1AA0" w:rsidRPr="001B1AA0" w:rsidRDefault="001B1AA0" w:rsidP="001B1AA0">
      <w:pPr>
        <w:rPr>
          <w:b/>
          <w:bCs/>
        </w:rPr>
      </w:pPr>
      <w:r w:rsidRPr="001B1AA0">
        <w:rPr>
          <w:b/>
          <w:bCs/>
        </w:rPr>
        <w:t>Fixed Asset Register</w:t>
      </w:r>
    </w:p>
    <w:p w14:paraId="582F0335" w14:textId="77777777" w:rsidR="001B1AA0" w:rsidRPr="001B1AA0" w:rsidRDefault="001B1AA0" w:rsidP="001B1AA0">
      <w:pPr>
        <w:rPr>
          <w:b/>
          <w:bCs/>
        </w:rPr>
      </w:pPr>
      <w:r w:rsidRPr="001B1AA0">
        <w:rPr>
          <w:b/>
          <w:bCs/>
        </w:rPr>
        <w:t xml:space="preserve">Position as </w:t>
      </w:r>
      <w:proofErr w:type="gramStart"/>
      <w:r w:rsidRPr="001B1AA0">
        <w:rPr>
          <w:b/>
          <w:bCs/>
        </w:rPr>
        <w:t>at</w:t>
      </w:r>
      <w:proofErr w:type="gramEnd"/>
      <w:r w:rsidRPr="001B1AA0">
        <w:rPr>
          <w:b/>
          <w:bCs/>
        </w:rPr>
        <w:t xml:space="preserve"> 31 March 2026</w:t>
      </w:r>
    </w:p>
    <w:p w14:paraId="1E9AF26E" w14:textId="77777777" w:rsidR="001B1AA0" w:rsidRPr="001B1AA0" w:rsidRDefault="001B1AA0" w:rsidP="001B1AA0">
      <w:r w:rsidRPr="001B1AA0">
        <w:rPr>
          <w:i/>
          <w:iCs/>
        </w:rPr>
        <w:t>(Prepared in accordance with JPAG Proper Practices for Smaller Authorities)</w:t>
      </w:r>
    </w:p>
    <w:p w14:paraId="39532833" w14:textId="77777777" w:rsidR="001B1AA0" w:rsidRPr="001B1AA0" w:rsidRDefault="001B1AA0" w:rsidP="001B1AA0">
      <w:r w:rsidRPr="001B1AA0">
        <w:pict w14:anchorId="114D3716">
          <v:rect id="_x0000_i1049" style="width:0;height:1.5pt" o:hralign="center" o:hrstd="t" o:hr="t" fillcolor="#a0a0a0" stroked="f"/>
        </w:pict>
      </w:r>
    </w:p>
    <w:p w14:paraId="4639F5E2" w14:textId="77777777" w:rsidR="001B1AA0" w:rsidRPr="001B1AA0" w:rsidRDefault="001B1AA0" w:rsidP="001B1AA0">
      <w:pPr>
        <w:rPr>
          <w:b/>
          <w:bCs/>
        </w:rPr>
      </w:pPr>
      <w:r w:rsidRPr="001B1AA0">
        <w:rPr>
          <w:b/>
          <w:bCs/>
        </w:rPr>
        <w:t>1. Summary Position</w:t>
      </w:r>
    </w:p>
    <w:p w14:paraId="389AB246" w14:textId="77777777" w:rsidR="001B1AA0" w:rsidRPr="001B1AA0" w:rsidRDefault="001B1AA0" w:rsidP="001B1AA0">
      <w:r w:rsidRPr="001B1AA0">
        <w:t xml:space="preserve">The Council maintains a Fixed Asset Register in accordance with </w:t>
      </w:r>
      <w:r w:rsidRPr="001B1AA0">
        <w:rPr>
          <w:b/>
          <w:bCs/>
        </w:rPr>
        <w:t>JPAG governance and accounting requirements</w:t>
      </w:r>
      <w:r w:rsidRPr="001B1AA0">
        <w:t>. Assets are recorded at acquisition cost or, where historical cost is not available, at a reasonable estimated valuation.</w:t>
      </w:r>
    </w:p>
    <w:p w14:paraId="21B5F2BC" w14:textId="77777777" w:rsidR="001B1AA0" w:rsidRPr="001B1AA0" w:rsidRDefault="001B1AA0" w:rsidP="001B1AA0">
      <w:pPr>
        <w:rPr>
          <w:b/>
          <w:bCs/>
        </w:rPr>
      </w:pPr>
      <w:r w:rsidRPr="001B1AA0">
        <w:rPr>
          <w:b/>
          <w:bCs/>
        </w:rPr>
        <w:t>Total Fixed Assets (31 March 2026): £2,502</w:t>
      </w:r>
    </w:p>
    <w:p w14:paraId="5C2DDED3" w14:textId="77777777" w:rsidR="001B1AA0" w:rsidRPr="001B1AA0" w:rsidRDefault="001B1AA0" w:rsidP="001B1AA0">
      <w:r w:rsidRPr="001B1AA0">
        <w:pict w14:anchorId="5A470EEC">
          <v:rect id="_x0000_i1050" style="width:0;height:1.5pt" o:hralign="center" o:hrstd="t" o:hr="t" fillcolor="#a0a0a0" stroked="f"/>
        </w:pict>
      </w:r>
    </w:p>
    <w:p w14:paraId="66CA3E42" w14:textId="77777777" w:rsidR="001B1AA0" w:rsidRPr="001B1AA0" w:rsidRDefault="001B1AA0" w:rsidP="001B1AA0">
      <w:pPr>
        <w:rPr>
          <w:b/>
          <w:bCs/>
        </w:rPr>
      </w:pPr>
      <w:r w:rsidRPr="001B1AA0">
        <w:rPr>
          <w:b/>
          <w:bCs/>
        </w:rPr>
        <w:t>2. Fixed Asset Register Detail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"/>
        <w:gridCol w:w="5202"/>
        <w:gridCol w:w="927"/>
      </w:tblGrid>
      <w:tr w:rsidR="001B1AA0" w:rsidRPr="001B1AA0" w14:paraId="36C379E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C3629C" w14:textId="77777777" w:rsidR="001B1AA0" w:rsidRPr="001B1AA0" w:rsidRDefault="001B1AA0" w:rsidP="001B1AA0">
            <w:pPr>
              <w:rPr>
                <w:b/>
                <w:bCs/>
              </w:rPr>
            </w:pPr>
            <w:r w:rsidRPr="001B1AA0">
              <w:rPr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1DAAE572" w14:textId="77777777" w:rsidR="001B1AA0" w:rsidRPr="001B1AA0" w:rsidRDefault="001B1AA0" w:rsidP="001B1AA0">
            <w:pPr>
              <w:rPr>
                <w:b/>
                <w:bCs/>
              </w:rPr>
            </w:pPr>
            <w:r w:rsidRPr="001B1AA0">
              <w:rPr>
                <w:b/>
                <w:bCs/>
              </w:rPr>
              <w:t>Asset Description</w:t>
            </w:r>
          </w:p>
        </w:tc>
        <w:tc>
          <w:tcPr>
            <w:tcW w:w="0" w:type="auto"/>
            <w:vAlign w:val="center"/>
            <w:hideMark/>
          </w:tcPr>
          <w:p w14:paraId="40311A1C" w14:textId="77777777" w:rsidR="001B1AA0" w:rsidRPr="001B1AA0" w:rsidRDefault="001B1AA0" w:rsidP="001B1AA0">
            <w:pPr>
              <w:rPr>
                <w:b/>
                <w:bCs/>
              </w:rPr>
            </w:pPr>
            <w:r w:rsidRPr="001B1AA0">
              <w:rPr>
                <w:b/>
                <w:bCs/>
              </w:rPr>
              <w:t>Value (£)</w:t>
            </w:r>
          </w:p>
        </w:tc>
      </w:tr>
      <w:tr w:rsidR="001B1AA0" w:rsidRPr="001B1AA0" w14:paraId="1AF31E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27F1E1" w14:textId="77777777" w:rsidR="001B1AA0" w:rsidRPr="001B1AA0" w:rsidRDefault="001B1AA0" w:rsidP="001B1AA0">
            <w:r w:rsidRPr="001B1AA0">
              <w:t>Unknown</w:t>
            </w:r>
          </w:p>
        </w:tc>
        <w:tc>
          <w:tcPr>
            <w:tcW w:w="0" w:type="auto"/>
            <w:vAlign w:val="center"/>
            <w:hideMark/>
          </w:tcPr>
          <w:p w14:paraId="0B76F43F" w14:textId="77777777" w:rsidR="001B1AA0" w:rsidRPr="001B1AA0" w:rsidRDefault="001B1AA0" w:rsidP="001B1AA0">
            <w:r w:rsidRPr="001B1AA0">
              <w:t>Freestanding notice board – Cholmondeley Post Office</w:t>
            </w:r>
          </w:p>
        </w:tc>
        <w:tc>
          <w:tcPr>
            <w:tcW w:w="0" w:type="auto"/>
            <w:vAlign w:val="center"/>
            <w:hideMark/>
          </w:tcPr>
          <w:p w14:paraId="6D84CE81" w14:textId="77777777" w:rsidR="001B1AA0" w:rsidRPr="001B1AA0" w:rsidRDefault="001B1AA0" w:rsidP="001B1AA0">
            <w:r w:rsidRPr="001B1AA0">
              <w:t>300</w:t>
            </w:r>
          </w:p>
        </w:tc>
      </w:tr>
      <w:tr w:rsidR="001B1AA0" w:rsidRPr="001B1AA0" w14:paraId="416AED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F371ED" w14:textId="77777777" w:rsidR="001B1AA0" w:rsidRPr="001B1AA0" w:rsidRDefault="001B1AA0" w:rsidP="001B1AA0">
            <w:r w:rsidRPr="001B1AA0">
              <w:t>2012</w:t>
            </w:r>
          </w:p>
        </w:tc>
        <w:tc>
          <w:tcPr>
            <w:tcW w:w="0" w:type="auto"/>
            <w:vAlign w:val="center"/>
            <w:hideMark/>
          </w:tcPr>
          <w:p w14:paraId="45667E0B" w14:textId="77777777" w:rsidR="001B1AA0" w:rsidRPr="001B1AA0" w:rsidRDefault="001B1AA0" w:rsidP="001B1AA0">
            <w:r w:rsidRPr="001B1AA0">
              <w:t>Mini marquee</w:t>
            </w:r>
          </w:p>
        </w:tc>
        <w:tc>
          <w:tcPr>
            <w:tcW w:w="0" w:type="auto"/>
            <w:vAlign w:val="center"/>
            <w:hideMark/>
          </w:tcPr>
          <w:p w14:paraId="07FE4A09" w14:textId="77777777" w:rsidR="001B1AA0" w:rsidRPr="001B1AA0" w:rsidRDefault="001B1AA0" w:rsidP="001B1AA0">
            <w:r w:rsidRPr="001B1AA0">
              <w:t>600</w:t>
            </w:r>
          </w:p>
        </w:tc>
      </w:tr>
      <w:tr w:rsidR="001B1AA0" w:rsidRPr="001B1AA0" w14:paraId="22DE66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1989C6" w14:textId="77777777" w:rsidR="001B1AA0" w:rsidRPr="001B1AA0" w:rsidRDefault="001B1AA0" w:rsidP="001B1AA0">
            <w:r w:rsidRPr="001B1AA0">
              <w:t>Sep-15</w:t>
            </w:r>
          </w:p>
        </w:tc>
        <w:tc>
          <w:tcPr>
            <w:tcW w:w="0" w:type="auto"/>
            <w:vAlign w:val="center"/>
            <w:hideMark/>
          </w:tcPr>
          <w:p w14:paraId="74C75422" w14:textId="77777777" w:rsidR="001B1AA0" w:rsidRPr="001B1AA0" w:rsidRDefault="001B1AA0" w:rsidP="001B1AA0">
            <w:r w:rsidRPr="001B1AA0">
              <w:t>Cabinet for defibrillator</w:t>
            </w:r>
          </w:p>
        </w:tc>
        <w:tc>
          <w:tcPr>
            <w:tcW w:w="0" w:type="auto"/>
            <w:vAlign w:val="center"/>
            <w:hideMark/>
          </w:tcPr>
          <w:p w14:paraId="1DF38913" w14:textId="77777777" w:rsidR="001B1AA0" w:rsidRPr="001B1AA0" w:rsidRDefault="001B1AA0" w:rsidP="001B1AA0">
            <w:r w:rsidRPr="001B1AA0">
              <w:t>485</w:t>
            </w:r>
          </w:p>
        </w:tc>
      </w:tr>
      <w:tr w:rsidR="001B1AA0" w:rsidRPr="001B1AA0" w14:paraId="742510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20A2AA" w14:textId="77777777" w:rsidR="001B1AA0" w:rsidRPr="001B1AA0" w:rsidRDefault="001B1AA0" w:rsidP="001B1AA0">
            <w:r w:rsidRPr="001B1AA0">
              <w:t>May-17</w:t>
            </w:r>
          </w:p>
        </w:tc>
        <w:tc>
          <w:tcPr>
            <w:tcW w:w="0" w:type="auto"/>
            <w:vAlign w:val="center"/>
            <w:hideMark/>
          </w:tcPr>
          <w:p w14:paraId="040D2F8D" w14:textId="77777777" w:rsidR="001B1AA0" w:rsidRPr="001B1AA0" w:rsidRDefault="001B1AA0" w:rsidP="001B1AA0">
            <w:r w:rsidRPr="001B1AA0">
              <w:t>Four parish boundary signs</w:t>
            </w:r>
          </w:p>
        </w:tc>
        <w:tc>
          <w:tcPr>
            <w:tcW w:w="0" w:type="auto"/>
            <w:vAlign w:val="center"/>
            <w:hideMark/>
          </w:tcPr>
          <w:p w14:paraId="08E5D4E5" w14:textId="77777777" w:rsidR="001B1AA0" w:rsidRPr="001B1AA0" w:rsidRDefault="001B1AA0" w:rsidP="001B1AA0">
            <w:r w:rsidRPr="001B1AA0">
              <w:t>880</w:t>
            </w:r>
          </w:p>
        </w:tc>
      </w:tr>
      <w:tr w:rsidR="001B1AA0" w:rsidRPr="001B1AA0" w14:paraId="3F4E23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E9CCDC" w14:textId="77777777" w:rsidR="001B1AA0" w:rsidRPr="001B1AA0" w:rsidRDefault="001B1AA0" w:rsidP="001B1AA0">
            <w:r w:rsidRPr="001B1AA0">
              <w:t>Mar-24</w:t>
            </w:r>
          </w:p>
        </w:tc>
        <w:tc>
          <w:tcPr>
            <w:tcW w:w="0" w:type="auto"/>
            <w:vAlign w:val="center"/>
            <w:hideMark/>
          </w:tcPr>
          <w:p w14:paraId="4064F75A" w14:textId="77777777" w:rsidR="001B1AA0" w:rsidRPr="001B1AA0" w:rsidRDefault="001B1AA0" w:rsidP="001B1AA0">
            <w:r w:rsidRPr="001B1AA0">
              <w:t>Laptop</w:t>
            </w:r>
          </w:p>
        </w:tc>
        <w:tc>
          <w:tcPr>
            <w:tcW w:w="0" w:type="auto"/>
            <w:vAlign w:val="center"/>
            <w:hideMark/>
          </w:tcPr>
          <w:p w14:paraId="7C7212F4" w14:textId="77777777" w:rsidR="001B1AA0" w:rsidRPr="001B1AA0" w:rsidRDefault="001B1AA0" w:rsidP="001B1AA0">
            <w:r w:rsidRPr="001B1AA0">
              <w:t>237</w:t>
            </w:r>
          </w:p>
        </w:tc>
      </w:tr>
    </w:tbl>
    <w:p w14:paraId="33C75270" w14:textId="77777777" w:rsidR="001B1AA0" w:rsidRPr="001B1AA0" w:rsidRDefault="001B1AA0" w:rsidP="001B1AA0">
      <w:r w:rsidRPr="001B1AA0">
        <w:pict w14:anchorId="73145BF5">
          <v:rect id="_x0000_i1051" style="width:0;height:1.5pt" o:hralign="center" o:hrstd="t" o:hr="t" fillcolor="#a0a0a0" stroked="f"/>
        </w:pict>
      </w:r>
    </w:p>
    <w:p w14:paraId="00B26F01" w14:textId="77777777" w:rsidR="001B1AA0" w:rsidRPr="001B1AA0" w:rsidRDefault="001B1AA0" w:rsidP="001B1AA0">
      <w:pPr>
        <w:rPr>
          <w:b/>
          <w:bCs/>
        </w:rPr>
      </w:pPr>
      <w:r w:rsidRPr="001B1AA0">
        <w:rPr>
          <w:b/>
          <w:bCs/>
        </w:rPr>
        <w:t>3. Total Fixed Assets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1"/>
        <w:gridCol w:w="612"/>
      </w:tblGrid>
      <w:tr w:rsidR="001B1AA0" w:rsidRPr="001B1AA0" w14:paraId="728E346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592472" w14:textId="77777777" w:rsidR="001B1AA0" w:rsidRPr="001B1AA0" w:rsidRDefault="001B1AA0" w:rsidP="001B1AA0"/>
        </w:tc>
        <w:tc>
          <w:tcPr>
            <w:tcW w:w="0" w:type="auto"/>
            <w:vAlign w:val="center"/>
            <w:hideMark/>
          </w:tcPr>
          <w:p w14:paraId="6ED81443" w14:textId="77777777" w:rsidR="001B1AA0" w:rsidRPr="001B1AA0" w:rsidRDefault="001B1AA0" w:rsidP="001B1AA0">
            <w:pPr>
              <w:rPr>
                <w:b/>
                <w:bCs/>
              </w:rPr>
            </w:pPr>
            <w:r w:rsidRPr="001B1AA0">
              <w:rPr>
                <w:b/>
                <w:bCs/>
              </w:rPr>
              <w:t>£</w:t>
            </w:r>
          </w:p>
        </w:tc>
      </w:tr>
      <w:tr w:rsidR="001B1AA0" w:rsidRPr="001B1AA0" w14:paraId="5E68B9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7CC974" w14:textId="77777777" w:rsidR="001B1AA0" w:rsidRPr="001B1AA0" w:rsidRDefault="001B1AA0" w:rsidP="001B1AA0">
            <w:r w:rsidRPr="001B1AA0">
              <w:rPr>
                <w:b/>
                <w:bCs/>
              </w:rPr>
              <w:t>Total Fixed Assets (31 March 2026)</w:t>
            </w:r>
          </w:p>
        </w:tc>
        <w:tc>
          <w:tcPr>
            <w:tcW w:w="0" w:type="auto"/>
            <w:vAlign w:val="center"/>
            <w:hideMark/>
          </w:tcPr>
          <w:p w14:paraId="52493AFC" w14:textId="77777777" w:rsidR="001B1AA0" w:rsidRPr="001B1AA0" w:rsidRDefault="001B1AA0" w:rsidP="001B1AA0">
            <w:r w:rsidRPr="001B1AA0">
              <w:rPr>
                <w:b/>
                <w:bCs/>
              </w:rPr>
              <w:t>2,502</w:t>
            </w:r>
          </w:p>
        </w:tc>
      </w:tr>
    </w:tbl>
    <w:p w14:paraId="7295C9B1" w14:textId="77777777" w:rsidR="001B1AA0" w:rsidRPr="001B1AA0" w:rsidRDefault="001B1AA0" w:rsidP="001B1AA0">
      <w:r w:rsidRPr="001B1AA0">
        <w:pict w14:anchorId="6F18B93E">
          <v:rect id="_x0000_i1052" style="width:0;height:1.5pt" o:hralign="center" o:hrstd="t" o:hr="t" fillcolor="#a0a0a0" stroked="f"/>
        </w:pict>
      </w:r>
    </w:p>
    <w:p w14:paraId="77678847" w14:textId="77777777" w:rsidR="001B1AA0" w:rsidRPr="001B1AA0" w:rsidRDefault="001B1AA0" w:rsidP="001B1AA0">
      <w:pPr>
        <w:rPr>
          <w:b/>
          <w:bCs/>
        </w:rPr>
      </w:pPr>
      <w:r w:rsidRPr="001B1AA0">
        <w:rPr>
          <w:b/>
          <w:bCs/>
        </w:rPr>
        <w:t>4. Notes (JPAG Compliance Statement)</w:t>
      </w:r>
    </w:p>
    <w:p w14:paraId="59E40B18" w14:textId="77777777" w:rsidR="001B1AA0" w:rsidRPr="001B1AA0" w:rsidRDefault="001B1AA0" w:rsidP="001B1AA0">
      <w:pPr>
        <w:numPr>
          <w:ilvl w:val="0"/>
          <w:numId w:val="1"/>
        </w:numPr>
      </w:pPr>
      <w:r w:rsidRPr="001B1AA0">
        <w:t xml:space="preserve">This Fixed Asset Register is maintained in accordance with </w:t>
      </w:r>
      <w:r w:rsidRPr="001B1AA0">
        <w:rPr>
          <w:b/>
          <w:bCs/>
        </w:rPr>
        <w:t>JPAG Proper Practices for Smaller Authorities</w:t>
      </w:r>
      <w:r w:rsidRPr="001B1AA0">
        <w:t xml:space="preserve">. </w:t>
      </w:r>
    </w:p>
    <w:p w14:paraId="1C8A88F0" w14:textId="77777777" w:rsidR="001B1AA0" w:rsidRPr="001B1AA0" w:rsidRDefault="001B1AA0" w:rsidP="001B1AA0">
      <w:pPr>
        <w:numPr>
          <w:ilvl w:val="0"/>
          <w:numId w:val="1"/>
        </w:numPr>
      </w:pPr>
      <w:r w:rsidRPr="001B1AA0">
        <w:t xml:space="preserve">Assets are recorded at cost or, where original cost is unavailable, at a reasonable proxy valuation. </w:t>
      </w:r>
    </w:p>
    <w:p w14:paraId="09B42446" w14:textId="77777777" w:rsidR="001B1AA0" w:rsidRPr="001B1AA0" w:rsidRDefault="001B1AA0" w:rsidP="001B1AA0">
      <w:pPr>
        <w:numPr>
          <w:ilvl w:val="0"/>
          <w:numId w:val="1"/>
        </w:numPr>
      </w:pPr>
      <w:r w:rsidRPr="001B1AA0">
        <w:t xml:space="preserve">The register is reviewed annually and reconciled to the Council’s financial statements for AGAR reporting purposes. </w:t>
      </w:r>
    </w:p>
    <w:p w14:paraId="5EE05709" w14:textId="77777777" w:rsidR="001B1AA0" w:rsidRPr="001B1AA0" w:rsidRDefault="001B1AA0" w:rsidP="001B1AA0">
      <w:pPr>
        <w:numPr>
          <w:ilvl w:val="0"/>
          <w:numId w:val="1"/>
        </w:numPr>
      </w:pPr>
      <w:r w:rsidRPr="001B1AA0">
        <w:t>The Council ensures appropriate insurance cover is maintained for all relevant assets.</w:t>
      </w:r>
    </w:p>
    <w:p w14:paraId="1F499A02" w14:textId="77777777" w:rsidR="00BF338B" w:rsidRDefault="00BF338B"/>
    <w:sectPr w:rsidR="00BF33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45E9F"/>
    <w:multiLevelType w:val="multilevel"/>
    <w:tmpl w:val="678A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3049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A0"/>
    <w:rsid w:val="001B1AA0"/>
    <w:rsid w:val="0028142E"/>
    <w:rsid w:val="004A0CFB"/>
    <w:rsid w:val="005A4EB0"/>
    <w:rsid w:val="00BF338B"/>
    <w:rsid w:val="00D2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17F27"/>
  <w15:chartTrackingRefBased/>
  <w15:docId w15:val="{6AAA1A76-0A3C-47A4-907A-6B0C270B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A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A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A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A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A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A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A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A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A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A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A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A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A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A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A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A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2026-05-10T22:07:00Z</dcterms:created>
  <dcterms:modified xsi:type="dcterms:W3CDTF">2026-05-10T22:08:00Z</dcterms:modified>
</cp:coreProperties>
</file>